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50020E">
        <w:rPr>
          <w:rFonts w:ascii="Times New Roman" w:hAnsi="Times New Roman"/>
          <w:i w:val="0"/>
          <w:color w:val="auto"/>
          <w:sz w:val="28"/>
          <w:szCs w:val="28"/>
        </w:rPr>
        <w:t>Надежненского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A61582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A61582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50020E">
        <w:rPr>
          <w:sz w:val="28"/>
          <w:szCs w:val="28"/>
        </w:rPr>
        <w:t>Надежненского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A61582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50020E">
        <w:rPr>
          <w:sz w:val="28"/>
          <w:szCs w:val="28"/>
        </w:rPr>
        <w:t>Надежненского</w:t>
      </w:r>
      <w:proofErr w:type="spellEnd"/>
      <w:r w:rsidRPr="00735AEB">
        <w:rPr>
          <w:sz w:val="28"/>
          <w:szCs w:val="28"/>
        </w:rPr>
        <w:t xml:space="preserve"> сельского поселения Отрадненского района за </w:t>
      </w:r>
      <w:r w:rsidR="00A61582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50020E">
        <w:rPr>
          <w:sz w:val="28"/>
          <w:szCs w:val="28"/>
        </w:rPr>
        <w:t>Надежненского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A61582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50020E">
        <w:rPr>
          <w:sz w:val="28"/>
          <w:szCs w:val="28"/>
        </w:rPr>
        <w:t>Надежненского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A61582" w:rsidRPr="00A61582" w:rsidRDefault="00A61582" w:rsidP="00A61582">
      <w:pPr>
        <w:suppressAutoHyphens/>
        <w:ind w:firstLine="720"/>
        <w:jc w:val="both"/>
        <w:rPr>
          <w:sz w:val="28"/>
          <w:szCs w:val="28"/>
        </w:rPr>
      </w:pPr>
      <w:r w:rsidRPr="00A61582">
        <w:rPr>
          <w:sz w:val="28"/>
          <w:szCs w:val="28"/>
        </w:rPr>
        <w:t xml:space="preserve">Доходы бюджета </w:t>
      </w:r>
      <w:proofErr w:type="spellStart"/>
      <w:r w:rsidRPr="00A61582">
        <w:rPr>
          <w:sz w:val="28"/>
          <w:szCs w:val="28"/>
        </w:rPr>
        <w:t>Надежненского</w:t>
      </w:r>
      <w:proofErr w:type="spellEnd"/>
      <w:r w:rsidRPr="00A61582">
        <w:rPr>
          <w:sz w:val="28"/>
          <w:szCs w:val="28"/>
        </w:rPr>
        <w:t xml:space="preserve"> сельского поселения за 2025 год составили в общей сумме 60504,5 тыс. рублей или 100,3% к утвержденным назначениям. </w:t>
      </w:r>
    </w:p>
    <w:p w:rsidR="00A61582" w:rsidRPr="00A61582" w:rsidRDefault="00A61582" w:rsidP="00A61582">
      <w:pPr>
        <w:suppressAutoHyphens/>
        <w:ind w:firstLine="720"/>
        <w:jc w:val="both"/>
        <w:rPr>
          <w:sz w:val="28"/>
          <w:szCs w:val="28"/>
        </w:rPr>
      </w:pPr>
      <w:r w:rsidRPr="00A61582">
        <w:rPr>
          <w:sz w:val="28"/>
          <w:szCs w:val="28"/>
        </w:rPr>
        <w:t xml:space="preserve">Расходы </w:t>
      </w:r>
      <w:proofErr w:type="spellStart"/>
      <w:r w:rsidRPr="00A61582">
        <w:rPr>
          <w:sz w:val="28"/>
          <w:szCs w:val="28"/>
        </w:rPr>
        <w:t>Надежненского</w:t>
      </w:r>
      <w:proofErr w:type="spellEnd"/>
      <w:r w:rsidRPr="00A61582">
        <w:rPr>
          <w:sz w:val="28"/>
          <w:szCs w:val="28"/>
        </w:rPr>
        <w:t xml:space="preserve"> сельского поселения за 2025 год составили в общей сумме 60245,2 тыс. рублей или 99,3% к утвержденным назначениям. </w:t>
      </w:r>
    </w:p>
    <w:p w:rsidR="00A61582" w:rsidRPr="00A61582" w:rsidRDefault="00A61582" w:rsidP="00A61582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A61582">
        <w:rPr>
          <w:rFonts w:eastAsia="Calibri"/>
          <w:sz w:val="28"/>
          <w:szCs w:val="28"/>
          <w:lang w:eastAsia="zh-CN"/>
        </w:rPr>
        <w:t>Выявлено несоблюдение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A61582" w:rsidRPr="00A61582" w:rsidRDefault="00A61582" w:rsidP="00A61582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A61582">
        <w:rPr>
          <w:rFonts w:eastAsia="Calibri"/>
          <w:sz w:val="28"/>
          <w:szCs w:val="28"/>
          <w:lang w:eastAsia="zh-CN"/>
        </w:rPr>
        <w:t xml:space="preserve">общий объем расходов в текстовой части решения о бюджете не соответствует общему объему расходов в приложении к решению о бюджете. </w:t>
      </w:r>
    </w:p>
    <w:p w:rsidR="00A61582" w:rsidRPr="00A61582" w:rsidRDefault="00A61582" w:rsidP="00A61582">
      <w:pPr>
        <w:suppressAutoHyphens/>
        <w:ind w:firstLine="709"/>
        <w:jc w:val="both"/>
        <w:rPr>
          <w:rFonts w:ascii="Calibri" w:eastAsia="Calibri" w:hAnsi="Calibri"/>
          <w:sz w:val="22"/>
          <w:szCs w:val="22"/>
          <w:lang w:eastAsia="zh-CN"/>
        </w:rPr>
      </w:pPr>
      <w:proofErr w:type="gramStart"/>
      <w:r w:rsidRPr="00A61582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10 муниципальных программ  составил</w:t>
      </w:r>
      <w:proofErr w:type="gramEnd"/>
      <w:r w:rsidRPr="00A61582">
        <w:rPr>
          <w:rFonts w:eastAsia="Calibri"/>
          <w:sz w:val="28"/>
          <w:szCs w:val="28"/>
          <w:lang w:eastAsia="zh-CN"/>
        </w:rPr>
        <w:t xml:space="preserve"> 60475,5 тыс. руб. Освоено 60054,6 тыс. руб. бюджетных ассигнований, или 99,3%.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50020E">
        <w:rPr>
          <w:sz w:val="28"/>
          <w:szCs w:val="28"/>
        </w:rPr>
        <w:t>Надежненского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D1259"/>
    <w:rsid w:val="009E28FE"/>
    <w:rsid w:val="00A305F0"/>
    <w:rsid w:val="00A61582"/>
    <w:rsid w:val="00B309D9"/>
    <w:rsid w:val="00B51F34"/>
    <w:rsid w:val="00B930F1"/>
    <w:rsid w:val="00BA3026"/>
    <w:rsid w:val="00BA7DA4"/>
    <w:rsid w:val="00C129BE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11</cp:revision>
  <cp:lastPrinted>2022-05-13T10:26:00Z</cp:lastPrinted>
  <dcterms:created xsi:type="dcterms:W3CDTF">2024-06-06T14:26:00Z</dcterms:created>
  <dcterms:modified xsi:type="dcterms:W3CDTF">2026-04-28T14:22:00Z</dcterms:modified>
</cp:coreProperties>
</file>